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B806BD" w14:paraId="6203719F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827FEC8" w14:textId="77777777" w:rsidR="00B806BD" w:rsidRDefault="00EE6135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21660611" w14:textId="77777777" w:rsidR="00B806BD" w:rsidRDefault="00EE6135">
            <w:pPr>
              <w:spacing w:after="0" w:line="240" w:lineRule="auto"/>
            </w:pPr>
            <w:r>
              <w:t>21220</w:t>
            </w:r>
          </w:p>
        </w:tc>
      </w:tr>
      <w:tr w:rsidR="00B806BD" w14:paraId="515A729C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92ACA7C" w14:textId="77777777" w:rsidR="00B806BD" w:rsidRDefault="00EE6135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39A6DC33" w14:textId="77777777" w:rsidR="00B806BD" w:rsidRDefault="00EE6135">
            <w:pPr>
              <w:spacing w:after="0" w:line="240" w:lineRule="auto"/>
            </w:pPr>
            <w:r>
              <w:t>O.Š. DRAGALIĆ</w:t>
            </w:r>
          </w:p>
        </w:tc>
      </w:tr>
      <w:tr w:rsidR="00B806BD" w14:paraId="0E4F35BE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5EB9B99" w14:textId="77777777" w:rsidR="00B806BD" w:rsidRDefault="00EE6135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0ABCF6A8" w14:textId="77777777" w:rsidR="00B806BD" w:rsidRDefault="00EE6135">
            <w:pPr>
              <w:spacing w:after="0" w:line="240" w:lineRule="auto"/>
            </w:pPr>
            <w:r>
              <w:t>31</w:t>
            </w:r>
          </w:p>
        </w:tc>
      </w:tr>
    </w:tbl>
    <w:p w14:paraId="0FCD8208" w14:textId="77777777" w:rsidR="00B806BD" w:rsidRDefault="00EE6135">
      <w:r>
        <w:br/>
      </w:r>
    </w:p>
    <w:p w14:paraId="5A0235BC" w14:textId="77777777" w:rsidR="00B806BD" w:rsidRDefault="00EE6135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1D45C6B" w14:textId="77777777" w:rsidR="00B806BD" w:rsidRDefault="00EE6135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6AEA36A8" w14:textId="77777777" w:rsidR="00B806BD" w:rsidRDefault="00EE6135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363FB74E" w14:textId="77777777" w:rsidR="00B806BD" w:rsidRDefault="00B806BD"/>
    <w:p w14:paraId="4567F0F2" w14:textId="77777777" w:rsidR="00B806BD" w:rsidRDefault="00EE6135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3F9343F0" w14:textId="77777777" w:rsidR="00B806BD" w:rsidRDefault="00EE6135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B806BD" w14:paraId="667EA04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A227BB" w14:textId="77777777" w:rsidR="00B806BD" w:rsidRDefault="00EE613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DAE6BB" w14:textId="77777777" w:rsidR="00B806BD" w:rsidRDefault="00EE613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D27DCF" w14:textId="77777777" w:rsidR="00B806BD" w:rsidRDefault="00EE613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313AEE" w14:textId="77777777" w:rsidR="00B806BD" w:rsidRDefault="00EE613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AE6FF0" w14:textId="77777777" w:rsidR="00B806BD" w:rsidRDefault="00EE613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091BDC" w14:textId="77777777" w:rsidR="00B806BD" w:rsidRDefault="00EE613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806BD" w14:paraId="36AA1D4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D8EB4A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C741A2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2DD631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7EF6D5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508.338,46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D02BD5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512.910,07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2E7E24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100,9</w:t>
            </w:r>
          </w:p>
        </w:tc>
      </w:tr>
      <w:tr w:rsidR="00B806BD" w14:paraId="30CDA1B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31B303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AD56DB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E9BE16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2E4A7A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559.910,06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EC0728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519.186,09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DB6565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92,7</w:t>
            </w:r>
          </w:p>
        </w:tc>
      </w:tr>
      <w:tr w:rsidR="00B806BD" w14:paraId="0BAFA7B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C0E083" w14:textId="77777777" w:rsidR="00B806BD" w:rsidRDefault="00B806B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71D9EF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C25F38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CBC66D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51.571,60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8830B1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6.276,02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C0E220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12,2</w:t>
            </w:r>
          </w:p>
        </w:tc>
      </w:tr>
      <w:tr w:rsidR="00B806BD" w14:paraId="638A5A7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C1D2E5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C49CF7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C6A0A6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0DCFE0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ECC0D4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AE79FA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806BD" w14:paraId="1361940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BE5230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963E10B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BD222A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D45D75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367,84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120DD1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7.621,81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A91399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2072,0</w:t>
            </w:r>
          </w:p>
        </w:tc>
      </w:tr>
      <w:tr w:rsidR="00B806BD" w14:paraId="62390B6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79646E" w14:textId="77777777" w:rsidR="00B806BD" w:rsidRDefault="00B806B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0EA228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6FBC56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9906FC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367,84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ADBFEB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7.621,81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A89A6C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2072,0</w:t>
            </w:r>
          </w:p>
        </w:tc>
      </w:tr>
      <w:tr w:rsidR="00B806BD" w14:paraId="7DF0E43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777D62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11E1F5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16472C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B554A7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7D5333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ED9EC5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806BD" w14:paraId="1855D98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6F6374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471468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E6CD9F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6B1F90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A67FC7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80AC11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806BD" w14:paraId="3A5C733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87B3BD" w14:textId="77777777" w:rsidR="00B806BD" w:rsidRDefault="00B806B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107385E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0A5EC3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E25F44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6D9A6F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CA48ED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B806BD" w14:paraId="4B8D5B5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BC7A32" w14:textId="77777777" w:rsidR="00B806BD" w:rsidRDefault="00B806B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4A87DA5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E90699" w14:textId="77777777" w:rsidR="00B806BD" w:rsidRDefault="00EE613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AEE563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51.939,44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A2DD96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13.897,83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1B7612" w14:textId="77777777" w:rsidR="00B806BD" w:rsidRDefault="00EE613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26,8</w:t>
            </w:r>
          </w:p>
        </w:tc>
      </w:tr>
    </w:tbl>
    <w:p w14:paraId="08F516E9" w14:textId="77777777" w:rsidR="00B806BD" w:rsidRDefault="00B806BD">
      <w:pPr>
        <w:spacing w:after="0"/>
      </w:pPr>
    </w:p>
    <w:p w14:paraId="3D7C8C03" w14:textId="2CE56BD4" w:rsidR="00B806BD" w:rsidRDefault="00EE6135">
      <w:r>
        <w:t xml:space="preserve">U razdoblju od 1.siječnja do 30. rujna 2026. prihodi poslovanja ostvareni su u iznosu od 512.910,07 eura . Nije bilo značajnih </w:t>
      </w:r>
      <w:r w:rsidR="003A797A">
        <w:t>promjena</w:t>
      </w:r>
      <w:r>
        <w:t xml:space="preserve"> u rastu prihoda u odnosu na prethodno razdoblje. Prihodi od prodaje nefinancijske imovine nisu ostvareni jer nije bilo prodaje nefinancijske imovine u proteklom razdoblju, kao ni primitaka od financijske imovine i zaduživanja.</w:t>
      </w:r>
    </w:p>
    <w:p w14:paraId="6E141EBC" w14:textId="0C116D9A" w:rsidR="00B806BD" w:rsidRDefault="00EE6135">
      <w:r>
        <w:lastRenderedPageBreak/>
        <w:t xml:space="preserve">U razdoblju od 1. siječnja do 30. rujna 2026. rashodi poslovanja ostvareni su u iznosu od 519.186,09 eura Nije bilo značajnih </w:t>
      </w:r>
      <w:r w:rsidR="003A797A">
        <w:t>promjena</w:t>
      </w:r>
      <w:r>
        <w:t xml:space="preserve"> u odnosu na prethodno razdoblje. Rashodi za nabavu nefinancijske imovine odnose se na nabavu udžbenika za školsku godinu 2026./27. Izdataka za nabavu financijske imovine nije bilo u ovome razdoblju.</w:t>
      </w:r>
    </w:p>
    <w:p w14:paraId="14EC15B9" w14:textId="372F4134" w:rsidR="00B806BD" w:rsidRDefault="00EE6135">
      <w:r>
        <w:t xml:space="preserve">Manjak prihoda poslovanja ostvaren je u </w:t>
      </w:r>
      <w:r w:rsidR="003A797A">
        <w:t>iznosu</w:t>
      </w:r>
      <w:r>
        <w:t xml:space="preserve"> od 6.276,02 eura i odnosi se na materijalne rashode za mjesec rujan u koje ulaze i rashodi za prehranu učenika za koje se očekuje plaćanje u mjesecu listopadu.</w:t>
      </w:r>
      <w:r w:rsidR="003A797A">
        <w:t xml:space="preserve"> U planu proračuna nisu bili planirani troškovi prijevoza učenika putem usluge taxi jer su oni nastali u toku godine kada se za isto ukazala obveza i potreba zbog premještaja učenika iz druge škole te je i tu ostvaren manjak prihoda u iznosu od 3.124,00 eura.</w:t>
      </w:r>
    </w:p>
    <w:p w14:paraId="400A24C3" w14:textId="77777777" w:rsidR="00B806BD" w:rsidRDefault="00EE6135">
      <w:r>
        <w:t>Manjak prihoda od nefinancijske imovine odnosi se na nabavu udžbenika za školsku godinu 2026./27. koji će biti plaćeni nakon uplate MZOM za nabavu istih. </w:t>
      </w:r>
    </w:p>
    <w:p w14:paraId="60311C69" w14:textId="77777777" w:rsidR="00B806BD" w:rsidRDefault="00EE6135">
      <w:r>
        <w:t>U razdoblju od 1.siječnja do 30. rujna 2026. ostvaren je manjak prihoda poslovanja u iznosu od 6.276,02 eura i manjak prihoda od nefinancijske imovine u iznosu od 7.621,81 eura, slijedom čega je na kraju izvještajnog razdoblja ostvaren ukupni manjak prihoda i primitaka u iznosu od 13.897,83 eura.</w:t>
      </w:r>
    </w:p>
    <w:p w14:paraId="571BE499" w14:textId="77777777" w:rsidR="00B806BD" w:rsidRDefault="00EE6135">
      <w:r>
        <w:br/>
      </w:r>
    </w:p>
    <w:sectPr w:rsidR="00B80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BD"/>
    <w:rsid w:val="003A797A"/>
    <w:rsid w:val="005F1EFB"/>
    <w:rsid w:val="00B806BD"/>
    <w:rsid w:val="00EE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E0138"/>
  <w15:docId w15:val="{6187504F-80CB-4927-BAEC-B88004CC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Ravnateljica</cp:lastModifiedBy>
  <cp:revision>2</cp:revision>
  <dcterms:created xsi:type="dcterms:W3CDTF">2026-10-22T12:12:00Z</dcterms:created>
  <dcterms:modified xsi:type="dcterms:W3CDTF">2026-10-22T12:12:00Z</dcterms:modified>
</cp:coreProperties>
</file>